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2ED23" w14:textId="297F258F" w:rsidR="0086713E" w:rsidRDefault="00BC1084">
      <w:pPr>
        <w:pStyle w:val="CRCoverPage"/>
        <w:tabs>
          <w:tab w:val="right" w:pos="9638"/>
        </w:tabs>
        <w:outlineLvl w:val="0"/>
        <w:rPr>
          <w:b/>
          <w:sz w:val="24"/>
          <w:szCs w:val="24"/>
          <w:lang w:val="en-US" w:eastAsia="zh-CN"/>
        </w:rPr>
      </w:pPr>
      <w:r>
        <w:rPr>
          <w:b/>
          <w:sz w:val="24"/>
          <w:szCs w:val="24"/>
        </w:rPr>
        <w:t>SA WG2 Meeting #16</w:t>
      </w:r>
      <w:r w:rsidR="00EF13A9">
        <w:rPr>
          <w:b/>
          <w:sz w:val="24"/>
          <w:szCs w:val="24"/>
        </w:rPr>
        <w:t>2</w:t>
      </w:r>
      <w:r w:rsidR="00F34248">
        <w:rPr>
          <w:b/>
          <w:sz w:val="24"/>
          <w:szCs w:val="24"/>
        </w:rPr>
        <w:tab/>
        <w:t>S2-</w:t>
      </w:r>
      <w:r w:rsidR="00FE5A23" w:rsidRPr="00FE5A23">
        <w:t xml:space="preserve"> </w:t>
      </w:r>
      <w:r w:rsidR="00FE5A23" w:rsidRPr="00FE5A23">
        <w:rPr>
          <w:b/>
          <w:sz w:val="24"/>
          <w:szCs w:val="24"/>
          <w:lang w:val="en-US"/>
        </w:rPr>
        <w:t>240</w:t>
      </w:r>
      <w:r w:rsidR="00D61892">
        <w:rPr>
          <w:b/>
          <w:sz w:val="24"/>
          <w:szCs w:val="24"/>
          <w:lang w:val="en-US"/>
        </w:rPr>
        <w:t>4042</w:t>
      </w:r>
    </w:p>
    <w:p w14:paraId="496036F3" w14:textId="6E1808F6" w:rsidR="0086713E" w:rsidRDefault="00EF13A9">
      <w:pPr>
        <w:pStyle w:val="CRCoverPage"/>
        <w:pBdr>
          <w:bottom w:val="single" w:sz="6" w:space="0" w:color="auto"/>
        </w:pBdr>
        <w:tabs>
          <w:tab w:val="right" w:pos="9638"/>
        </w:tabs>
        <w:outlineLvl w:val="0"/>
        <w:rPr>
          <w:b/>
          <w:sz w:val="24"/>
          <w:szCs w:val="24"/>
          <w:lang w:val="en-US" w:eastAsia="zh-CN"/>
        </w:rPr>
      </w:pPr>
      <w:r>
        <w:rPr>
          <w:b/>
          <w:sz w:val="24"/>
        </w:rPr>
        <w:t>April 15</w:t>
      </w:r>
      <w:r w:rsidRPr="00EF13A9">
        <w:rPr>
          <w:b/>
          <w:sz w:val="24"/>
          <w:vertAlign w:val="superscript"/>
        </w:rPr>
        <w:t>th</w:t>
      </w:r>
      <w:r>
        <w:rPr>
          <w:b/>
          <w:sz w:val="24"/>
        </w:rPr>
        <w:t xml:space="preserve"> – 19th</w:t>
      </w:r>
      <w:r w:rsidR="00BC1084">
        <w:rPr>
          <w:b/>
          <w:sz w:val="24"/>
          <w:szCs w:val="24"/>
        </w:rPr>
        <w:t xml:space="preserve">, 2024, </w:t>
      </w:r>
      <w:r>
        <w:rPr>
          <w:b/>
          <w:sz w:val="24"/>
          <w:szCs w:val="24"/>
        </w:rPr>
        <w:t>Changsha</w:t>
      </w:r>
      <w:r w:rsidR="0077443D">
        <w:rPr>
          <w:b/>
          <w:sz w:val="24"/>
          <w:szCs w:val="24"/>
        </w:rPr>
        <w:t xml:space="preserve">, </w:t>
      </w:r>
      <w:r>
        <w:rPr>
          <w:b/>
          <w:sz w:val="24"/>
          <w:szCs w:val="24"/>
        </w:rPr>
        <w:t>China</w:t>
      </w:r>
      <w:r w:rsidR="00BC1084">
        <w:rPr>
          <w:b/>
          <w:sz w:val="24"/>
          <w:szCs w:val="24"/>
        </w:rPr>
        <w:t xml:space="preserve"> </w:t>
      </w:r>
      <w:r w:rsidR="00F34248">
        <w:rPr>
          <w:rFonts w:eastAsia="Arial Unicode MS"/>
          <w:b/>
          <w:bCs/>
          <w:sz w:val="24"/>
        </w:rPr>
        <w:t xml:space="preserve">                         </w:t>
      </w:r>
      <w:r w:rsidR="00BC1084">
        <w:rPr>
          <w:rFonts w:eastAsia="Arial Unicode MS"/>
          <w:b/>
          <w:bCs/>
          <w:sz w:val="24"/>
        </w:rPr>
        <w:t xml:space="preserve">             </w:t>
      </w:r>
    </w:p>
    <w:p w14:paraId="0B28DCF3" w14:textId="667CE2AE" w:rsidR="0086713E" w:rsidRDefault="00F34248">
      <w:pPr>
        <w:pStyle w:val="Title"/>
        <w:spacing w:before="0"/>
      </w:pPr>
      <w:r>
        <w:t>Title:</w:t>
      </w:r>
      <w:r>
        <w:tab/>
        <w:t xml:space="preserve">[Draft] </w:t>
      </w:r>
      <w:r>
        <w:rPr>
          <w:rFonts w:hint="eastAsia"/>
        </w:rPr>
        <w:t>LS to SA</w:t>
      </w:r>
      <w:r w:rsidR="002604FA">
        <w:t>5</w:t>
      </w:r>
      <w:r>
        <w:rPr>
          <w:rFonts w:hint="eastAsia"/>
        </w:rPr>
        <w:t xml:space="preserve"> on </w:t>
      </w:r>
      <w:r w:rsidR="0077443D">
        <w:t>NAS signalling congestion</w:t>
      </w:r>
      <w:r w:rsidR="00BE6494">
        <w:t>/signalling storm</w:t>
      </w:r>
    </w:p>
    <w:p w14:paraId="39B1137F" w14:textId="426542BD" w:rsidR="0086713E" w:rsidRDefault="00F34248">
      <w:pPr>
        <w:pStyle w:val="Title"/>
        <w:spacing w:before="0"/>
      </w:pPr>
      <w:r>
        <w:t>Response to:</w:t>
      </w:r>
      <w:r>
        <w:tab/>
      </w:r>
    </w:p>
    <w:p w14:paraId="5945B1F9" w14:textId="34EF2429" w:rsidR="0086713E" w:rsidRDefault="00F34248">
      <w:pPr>
        <w:pStyle w:val="Title"/>
        <w:spacing w:before="0"/>
        <w:rPr>
          <w:color w:val="000000"/>
        </w:rPr>
      </w:pPr>
      <w:r>
        <w:t>Release:</w:t>
      </w:r>
      <w:r>
        <w:tab/>
      </w:r>
      <w:r>
        <w:rPr>
          <w:color w:val="000000"/>
        </w:rPr>
        <w:t>Release 1</w:t>
      </w:r>
      <w:r w:rsidR="0077443D">
        <w:rPr>
          <w:color w:val="000000"/>
        </w:rPr>
        <w:t>9</w:t>
      </w:r>
    </w:p>
    <w:p w14:paraId="61C97832" w14:textId="087D9863" w:rsidR="0086713E" w:rsidRDefault="00F34248">
      <w:pPr>
        <w:pStyle w:val="Title"/>
        <w:spacing w:before="0"/>
        <w:rPr>
          <w:color w:val="000000"/>
        </w:rPr>
      </w:pPr>
      <w:r>
        <w:t>Work Item:</w:t>
      </w:r>
      <w:r>
        <w:tab/>
      </w:r>
      <w:r w:rsidR="0077443D">
        <w:rPr>
          <w:color w:val="000000"/>
        </w:rPr>
        <w:t>FS_AIML_CN</w:t>
      </w:r>
    </w:p>
    <w:p w14:paraId="0914EEBC" w14:textId="77777777" w:rsidR="0086713E" w:rsidRDefault="0086713E">
      <w:pPr>
        <w:spacing w:after="60"/>
        <w:ind w:left="1985" w:hanging="1985"/>
        <w:rPr>
          <w:rFonts w:ascii="Arial" w:hAnsi="Arial" w:cs="Arial"/>
          <w:b/>
        </w:rPr>
      </w:pPr>
    </w:p>
    <w:p w14:paraId="03174A3D" w14:textId="77777777" w:rsidR="0086713E" w:rsidRDefault="00F34248">
      <w:pPr>
        <w:pStyle w:val="Source"/>
        <w:rPr>
          <w:b w:val="0"/>
          <w:color w:val="C00000"/>
        </w:rPr>
      </w:pPr>
      <w:r>
        <w:t>Source:</w:t>
      </w:r>
      <w:r>
        <w:tab/>
      </w:r>
      <w:r>
        <w:rPr>
          <w:lang w:val="fr-FR"/>
        </w:rPr>
        <w:t xml:space="preserve">3GPP </w:t>
      </w:r>
      <w:r>
        <w:rPr>
          <w:rFonts w:eastAsia="SimSun" w:hint="eastAsia"/>
          <w:lang w:val="en-US" w:eastAsia="zh-CN"/>
        </w:rPr>
        <w:t>SA2</w:t>
      </w:r>
    </w:p>
    <w:p w14:paraId="2F87B285" w14:textId="77777777" w:rsidR="0086713E" w:rsidRDefault="00F34248">
      <w:pPr>
        <w:pStyle w:val="Source"/>
        <w:rPr>
          <w:lang w:val="en-US" w:eastAsia="zh-CN"/>
        </w:rPr>
      </w:pPr>
      <w:r>
        <w:rPr>
          <w:lang w:val="it-IT"/>
        </w:rPr>
        <w:t>To:</w:t>
      </w:r>
      <w:r>
        <w:rPr>
          <w:lang w:val="it-IT"/>
        </w:rPr>
        <w:tab/>
      </w:r>
      <w:r>
        <w:rPr>
          <w:lang w:val="fr-FR"/>
        </w:rPr>
        <w:t>3GPP SA5</w:t>
      </w:r>
    </w:p>
    <w:p w14:paraId="03D8602E" w14:textId="77777777" w:rsidR="0086713E" w:rsidRDefault="00F34248">
      <w:pPr>
        <w:pStyle w:val="Source"/>
        <w:rPr>
          <w:lang w:val="it-IT"/>
        </w:rPr>
      </w:pPr>
      <w:r>
        <w:rPr>
          <w:lang w:val="it-IT"/>
        </w:rPr>
        <w:t>Cc:</w:t>
      </w:r>
      <w:r>
        <w:rPr>
          <w:lang w:val="it-IT"/>
        </w:rPr>
        <w:tab/>
      </w:r>
    </w:p>
    <w:p w14:paraId="1EEE703F" w14:textId="77777777" w:rsidR="0086713E" w:rsidRDefault="0086713E">
      <w:pPr>
        <w:spacing w:after="60"/>
        <w:ind w:left="1985" w:hanging="1985"/>
        <w:rPr>
          <w:rFonts w:ascii="Arial" w:hAnsi="Arial" w:cs="Arial"/>
          <w:bCs/>
          <w:lang w:val="it-IT"/>
        </w:rPr>
      </w:pPr>
    </w:p>
    <w:p w14:paraId="3C54E8D2" w14:textId="38639B22" w:rsidR="0086713E" w:rsidRDefault="00F34248">
      <w:pPr>
        <w:tabs>
          <w:tab w:val="left" w:pos="2070"/>
        </w:tabs>
        <w:rPr>
          <w:bCs/>
          <w:lang w:val="en-US" w:eastAsia="zh-CN"/>
        </w:rPr>
      </w:pPr>
      <w:r>
        <w:rPr>
          <w:rFonts w:ascii="Arial" w:hAnsi="Arial" w:cs="Arial"/>
          <w:b/>
          <w:lang w:val="en-US"/>
        </w:rPr>
        <w:t>Contact Person:</w:t>
      </w:r>
      <w:r>
        <w:rPr>
          <w:rFonts w:ascii="Arial" w:hAnsi="Arial" w:cs="Arial"/>
          <w:bCs/>
          <w:lang w:val="en-US"/>
        </w:rPr>
        <w:tab/>
      </w:r>
      <w:r w:rsidR="002604FA">
        <w:rPr>
          <w:rFonts w:ascii="Arial" w:hAnsi="Arial" w:cs="Arial"/>
          <w:b/>
          <w:lang w:val="en-US" w:eastAsia="zh-CN"/>
        </w:rPr>
        <w:t>Alla Goldner</w:t>
      </w:r>
    </w:p>
    <w:p w14:paraId="20748227" w14:textId="7A60BADE" w:rsidR="0086713E" w:rsidRDefault="00F34248">
      <w:pPr>
        <w:tabs>
          <w:tab w:val="left" w:pos="2070"/>
        </w:tabs>
        <w:rPr>
          <w:b/>
          <w:bCs/>
        </w:rPr>
      </w:pPr>
      <w:r>
        <w:rPr>
          <w:bCs/>
        </w:rPr>
        <w:tab/>
      </w:r>
      <w:r w:rsidR="002604FA">
        <w:rPr>
          <w:rFonts w:ascii="Arial" w:eastAsia="SimSun" w:hAnsi="Arial" w:cs="Arial"/>
          <w:b/>
          <w:bCs/>
          <w:sz w:val="22"/>
          <w:szCs w:val="22"/>
          <w:lang w:val="en-US" w:eastAsia="zh-CN"/>
        </w:rPr>
        <w:t>v-alla.goldner</w:t>
      </w:r>
      <w:r>
        <w:rPr>
          <w:rFonts w:ascii="Arial" w:eastAsia="SimSun" w:hAnsi="Arial" w:cs="Arial" w:hint="eastAsia"/>
          <w:b/>
          <w:bCs/>
          <w:sz w:val="22"/>
          <w:szCs w:val="22"/>
          <w:lang w:val="en-US" w:eastAsia="zh-CN"/>
        </w:rPr>
        <w:t>@</w:t>
      </w:r>
      <w:r w:rsidR="002604FA">
        <w:rPr>
          <w:rFonts w:ascii="Arial" w:eastAsia="SimSun" w:hAnsi="Arial" w:cs="Arial"/>
          <w:b/>
          <w:bCs/>
          <w:sz w:val="22"/>
          <w:szCs w:val="22"/>
          <w:lang w:val="en-US" w:eastAsia="zh-CN"/>
        </w:rPr>
        <w:t>oppo</w:t>
      </w:r>
      <w:r>
        <w:rPr>
          <w:rFonts w:ascii="Arial" w:eastAsia="SimSun" w:hAnsi="Arial" w:cs="Arial" w:hint="eastAsia"/>
          <w:b/>
          <w:bCs/>
          <w:sz w:val="22"/>
          <w:szCs w:val="22"/>
          <w:lang w:val="en-US" w:eastAsia="zh-CN"/>
        </w:rPr>
        <w:t>.com</w:t>
      </w:r>
    </w:p>
    <w:p w14:paraId="30B1DF0C" w14:textId="77777777" w:rsidR="0086713E" w:rsidRDefault="0086713E">
      <w:pPr>
        <w:spacing w:after="60"/>
        <w:ind w:left="1985" w:hanging="1985"/>
        <w:rPr>
          <w:rFonts w:ascii="Arial" w:hAnsi="Arial" w:cs="Arial"/>
          <w:b/>
          <w:lang w:val="it-IT"/>
        </w:rPr>
      </w:pPr>
    </w:p>
    <w:p w14:paraId="32C690C6" w14:textId="77777777" w:rsidR="0086713E" w:rsidRDefault="00F3424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6ACC55D" w14:textId="77777777" w:rsidR="0086713E" w:rsidRDefault="0086713E">
      <w:pPr>
        <w:spacing w:after="60"/>
        <w:ind w:left="1985" w:hanging="1985"/>
        <w:rPr>
          <w:rFonts w:ascii="Arial" w:hAnsi="Arial" w:cs="Arial"/>
          <w:b/>
        </w:rPr>
      </w:pPr>
    </w:p>
    <w:p w14:paraId="2D1C3490" w14:textId="77777777" w:rsidR="0086713E" w:rsidRDefault="00F34248">
      <w:pPr>
        <w:pStyle w:val="Title"/>
        <w:rPr>
          <w:lang w:val="en-US" w:eastAsia="zh-CN"/>
        </w:rPr>
      </w:pPr>
      <w:r>
        <w:t xml:space="preserve">Attachments: </w:t>
      </w:r>
      <w:r>
        <w:rPr>
          <w:rFonts w:hint="eastAsia"/>
          <w:lang w:val="en-US" w:eastAsia="zh-CN"/>
        </w:rPr>
        <w:t>N/A</w:t>
      </w:r>
    </w:p>
    <w:p w14:paraId="2E193F7F" w14:textId="77777777" w:rsidR="0086713E" w:rsidRDefault="0086713E">
      <w:pPr>
        <w:pBdr>
          <w:bottom w:val="single" w:sz="4" w:space="1" w:color="auto"/>
        </w:pBdr>
        <w:rPr>
          <w:rFonts w:ascii="Arial" w:hAnsi="Arial" w:cs="Arial"/>
        </w:rPr>
      </w:pPr>
    </w:p>
    <w:p w14:paraId="19A5B40B" w14:textId="77777777" w:rsidR="0086713E" w:rsidRDefault="00F34248">
      <w:pPr>
        <w:spacing w:after="120"/>
        <w:rPr>
          <w:rFonts w:ascii="Arial" w:hAnsi="Arial" w:cs="Arial"/>
          <w:b/>
        </w:rPr>
      </w:pPr>
      <w:r>
        <w:rPr>
          <w:rFonts w:ascii="Arial" w:hAnsi="Arial" w:cs="Arial"/>
          <w:b/>
        </w:rPr>
        <w:t>1. Overall Description:</w:t>
      </w:r>
    </w:p>
    <w:p w14:paraId="04F8D9B9" w14:textId="6CC06072" w:rsidR="0086713E" w:rsidRDefault="00F34248">
      <w:pPr>
        <w:rPr>
          <w:rFonts w:ascii="Arial" w:hAnsi="Arial" w:cs="Arial"/>
          <w:lang w:eastAsia="ja-JP"/>
        </w:rPr>
      </w:pPr>
      <w:r>
        <w:rPr>
          <w:rFonts w:ascii="Arial" w:hAnsi="Arial" w:cs="Arial"/>
          <w:lang w:eastAsia="zh-CN"/>
        </w:rPr>
        <w:t xml:space="preserve">SA2 </w:t>
      </w:r>
      <w:r w:rsidR="00BE6494">
        <w:rPr>
          <w:rFonts w:ascii="Arial" w:hAnsi="Arial" w:cs="Arial"/>
          <w:lang w:eastAsia="zh-CN"/>
        </w:rPr>
        <w:t>has started its work on R-19 FS_AIML_CN</w:t>
      </w:r>
      <w:r>
        <w:rPr>
          <w:rFonts w:ascii="Arial" w:hAnsi="Arial" w:cs="Arial"/>
          <w:lang w:eastAsia="ja-JP"/>
        </w:rPr>
        <w:t>.</w:t>
      </w:r>
      <w:r w:rsidR="00BE6494">
        <w:rPr>
          <w:rFonts w:ascii="Arial" w:hAnsi="Arial" w:cs="Arial"/>
          <w:lang w:eastAsia="ja-JP"/>
        </w:rPr>
        <w:t xml:space="preserve"> Within the scope of the study, the following key issue</w:t>
      </w:r>
      <w:r w:rsidR="00A44142">
        <w:rPr>
          <w:rFonts w:ascii="Arial" w:hAnsi="Arial" w:cs="Arial"/>
          <w:lang w:eastAsia="ja-JP"/>
        </w:rPr>
        <w:t xml:space="preserve"> 4</w:t>
      </w:r>
      <w:r w:rsidR="00BE6494">
        <w:rPr>
          <w:rFonts w:ascii="Arial" w:hAnsi="Arial" w:cs="Arial"/>
          <w:lang w:eastAsia="ja-JP"/>
        </w:rPr>
        <w:t xml:space="preserve">, documented in the </w:t>
      </w:r>
      <w:r w:rsidR="00BE6494" w:rsidRPr="00BE6494">
        <w:rPr>
          <w:rFonts w:ascii="Arial" w:hAnsi="Arial" w:cs="Arial"/>
          <w:lang w:eastAsia="ja-JP"/>
        </w:rPr>
        <w:t>TR 23.700-84</w:t>
      </w:r>
      <w:r w:rsidR="00BE6494">
        <w:rPr>
          <w:rFonts w:ascii="Arial" w:hAnsi="Arial" w:cs="Arial"/>
          <w:lang w:eastAsia="ja-JP"/>
        </w:rPr>
        <w:t xml:space="preserve"> related to signalling storm, was approved:</w:t>
      </w:r>
    </w:p>
    <w:p w14:paraId="478A769F"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5.2.4</w:t>
      </w:r>
      <w:r w:rsidRPr="00E64121">
        <w:rPr>
          <w:rFonts w:eastAsiaTheme="minorEastAsia"/>
          <w:i/>
          <w:iCs/>
          <w:sz w:val="24"/>
          <w:lang w:eastAsia="zh-CN"/>
        </w:rPr>
        <w:tab/>
        <w:t>Key Issue #4: NWDAF enhancements to support network abnormal behaviours (i.e. Signalling storm) mitigation and prevention</w:t>
      </w:r>
    </w:p>
    <w:p w14:paraId="25F593B2"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This Key issue aims to provide solutions for prediction, detection, prevention, and mitigation of network abnormal behaviours, i.e. signalling storm, with the assistance of NWDAF. In particular, the following aspects will be addressed:</w:t>
      </w:r>
    </w:p>
    <w:p w14:paraId="592FD6A6"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Identify scenarios that can result in a signalling storm situation</w:t>
      </w:r>
    </w:p>
    <w:p w14:paraId="1B4A86FB"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Whether and how existing analytics or new analytics can be used to assist detection and prediction of signalling storm, including aspects of input /output data that needs to be collected/provided by the NWDAF.</w:t>
      </w:r>
    </w:p>
    <w:p w14:paraId="15291B82"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What NF(s) will be consumer of such analytics and whether and how they can use them.</w:t>
      </w:r>
    </w:p>
    <w:p w14:paraId="65111946"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w:t>
      </w:r>
      <w:r w:rsidRPr="00E64121">
        <w:rPr>
          <w:rFonts w:eastAsiaTheme="minorEastAsia"/>
          <w:i/>
          <w:iCs/>
          <w:sz w:val="24"/>
          <w:lang w:eastAsia="zh-CN"/>
        </w:rPr>
        <w:tab/>
        <w:t>Whether and how signalling storm can be prevented or mitigated based on the inputs provided by NWDAF.</w:t>
      </w:r>
    </w:p>
    <w:p w14:paraId="5C038478" w14:textId="77777777" w:rsidR="00E64121" w:rsidRPr="00E64121" w:rsidRDefault="00E64121" w:rsidP="00E64121">
      <w:pPr>
        <w:pStyle w:val="NO"/>
        <w:pBdr>
          <w:bottom w:val="single" w:sz="6" w:space="1" w:color="auto"/>
        </w:pBdr>
        <w:rPr>
          <w:rFonts w:eastAsiaTheme="minorEastAsia"/>
          <w:i/>
          <w:iCs/>
          <w:sz w:val="24"/>
          <w:lang w:eastAsia="zh-CN"/>
        </w:rPr>
      </w:pPr>
      <w:r w:rsidRPr="00E64121">
        <w:rPr>
          <w:rFonts w:eastAsiaTheme="minorEastAsia"/>
          <w:i/>
          <w:iCs/>
          <w:sz w:val="24"/>
          <w:lang w:eastAsia="zh-CN"/>
        </w:rPr>
        <w:t>NOTE 1:</w:t>
      </w:r>
      <w:r w:rsidRPr="00E64121">
        <w:rPr>
          <w:rFonts w:eastAsiaTheme="minorEastAsia"/>
          <w:i/>
          <w:iCs/>
          <w:sz w:val="24"/>
          <w:lang w:eastAsia="zh-CN"/>
        </w:rPr>
        <w:tab/>
        <w:t>In terms of data access right, privacy and security improvement, cooperation with SA WG3 is needed.</w:t>
      </w:r>
    </w:p>
    <w:p w14:paraId="7D87C929" w14:textId="0DFDDAF8" w:rsidR="00BE6494" w:rsidRPr="00AB5AFD" w:rsidRDefault="00E64121" w:rsidP="00E64121">
      <w:pPr>
        <w:pStyle w:val="NO"/>
        <w:pBdr>
          <w:bottom w:val="single" w:sz="6" w:space="1" w:color="auto"/>
        </w:pBdr>
        <w:rPr>
          <w:rFonts w:eastAsia="Yu Mincho"/>
          <w:i/>
          <w:iCs/>
        </w:rPr>
      </w:pPr>
      <w:r w:rsidRPr="00E64121">
        <w:rPr>
          <w:rFonts w:eastAsiaTheme="minorEastAsia"/>
          <w:i/>
          <w:iCs/>
          <w:sz w:val="24"/>
          <w:lang w:eastAsia="zh-CN"/>
        </w:rPr>
        <w:t>NOTE 2:</w:t>
      </w:r>
      <w:r w:rsidRPr="00E64121">
        <w:rPr>
          <w:rFonts w:eastAsiaTheme="minorEastAsia"/>
          <w:i/>
          <w:iCs/>
          <w:sz w:val="24"/>
          <w:lang w:eastAsia="zh-CN"/>
        </w:rPr>
        <w:tab/>
        <w:t>The study of this key issue will consider the study/work done by SA WG5 and CT WG4 in this regard already and collaborate with SA WG5/CT WG4 regarding the handling of abnormal network behaviours.</w:t>
      </w:r>
    </w:p>
    <w:p w14:paraId="7A37325B" w14:textId="2AE65D2B" w:rsidR="00A44142" w:rsidRDefault="00BE6494" w:rsidP="00353BB2">
      <w:pPr>
        <w:rPr>
          <w:rFonts w:ascii="Arial" w:hAnsi="Arial" w:cs="Arial"/>
          <w:lang w:eastAsia="ja-JP"/>
        </w:rPr>
      </w:pPr>
      <w:r>
        <w:rPr>
          <w:rFonts w:ascii="Arial" w:hAnsi="Arial" w:cs="Arial"/>
          <w:lang w:eastAsia="ja-JP"/>
        </w:rPr>
        <w:t xml:space="preserve">While discussing potential solutions, SA2 became aware of SA5 R-18 work related to the signalling congestion/storm </w:t>
      </w:r>
      <w:r w:rsidR="001422E5">
        <w:rPr>
          <w:rFonts w:ascii="Arial" w:hAnsi="Arial" w:cs="Arial"/>
          <w:lang w:eastAsia="ja-JP"/>
        </w:rPr>
        <w:t xml:space="preserve">under </w:t>
      </w:r>
      <w:r w:rsidR="001422E5" w:rsidRPr="001422E5">
        <w:rPr>
          <w:rFonts w:ascii="Arial" w:hAnsi="Arial" w:cs="Arial"/>
          <w:lang w:eastAsia="ja-JP"/>
        </w:rPr>
        <w:t>eMDAS_Ph2</w:t>
      </w:r>
      <w:r w:rsidR="00353BB2">
        <w:rPr>
          <w:rFonts w:ascii="Arial" w:hAnsi="Arial" w:cs="Arial"/>
          <w:lang w:eastAsia="ja-JP"/>
        </w:rPr>
        <w:t xml:space="preserve"> and</w:t>
      </w:r>
      <w:r w:rsidR="00001537">
        <w:rPr>
          <w:rFonts w:ascii="Arial" w:hAnsi="Arial" w:cs="Arial"/>
          <w:lang w:eastAsia="ja-JP"/>
        </w:rPr>
        <w:t xml:space="preserve"> the corresponding enhancements made in the</w:t>
      </w:r>
      <w:r w:rsidR="00353BB2" w:rsidRPr="00353BB2">
        <w:rPr>
          <w:rFonts w:ascii="Arial" w:hAnsi="Arial" w:cs="Arial"/>
          <w:lang w:eastAsia="ja-JP"/>
        </w:rPr>
        <w:t xml:space="preserve"> </w:t>
      </w:r>
      <w:r w:rsidR="00001537">
        <w:rPr>
          <w:rFonts w:ascii="Arial" w:hAnsi="Arial" w:cs="Arial"/>
          <w:lang w:eastAsia="ja-JP"/>
        </w:rPr>
        <w:t xml:space="preserve">latest version of the </w:t>
      </w:r>
      <w:r w:rsidR="00353BB2" w:rsidRPr="00353BB2">
        <w:rPr>
          <w:rFonts w:ascii="Arial" w:hAnsi="Arial" w:cs="Arial"/>
          <w:lang w:eastAsia="ja-JP"/>
        </w:rPr>
        <w:lastRenderedPageBreak/>
        <w:t>TS</w:t>
      </w:r>
      <w:r w:rsidR="00001537">
        <w:rPr>
          <w:rFonts w:ascii="Arial" w:hAnsi="Arial" w:cs="Arial"/>
          <w:lang w:eastAsia="ja-JP"/>
        </w:rPr>
        <w:t xml:space="preserve"> </w:t>
      </w:r>
      <w:r w:rsidR="00353BB2" w:rsidRPr="00353BB2">
        <w:rPr>
          <w:rFonts w:ascii="Arial" w:hAnsi="Arial" w:cs="Arial"/>
          <w:lang w:eastAsia="ja-JP"/>
        </w:rPr>
        <w:t>28.104</w:t>
      </w:r>
      <w:r w:rsidR="001422E5">
        <w:rPr>
          <w:rFonts w:ascii="Arial" w:hAnsi="Arial" w:cs="Arial"/>
          <w:lang w:eastAsia="ja-JP"/>
        </w:rPr>
        <w:t xml:space="preserve">. </w:t>
      </w:r>
      <w:r w:rsidR="00A44142">
        <w:rPr>
          <w:rFonts w:ascii="Arial" w:hAnsi="Arial" w:cs="Arial"/>
          <w:lang w:eastAsia="ja-JP"/>
        </w:rPr>
        <w:t>Therefore, one of the solutions brought for key issue 4 is based on assumption, that, s</w:t>
      </w:r>
      <w:r w:rsidR="00A44142" w:rsidRPr="00A44142">
        <w:rPr>
          <w:rFonts w:ascii="Arial" w:hAnsi="Arial" w:cs="Arial"/>
          <w:lang w:eastAsia="ja-JP"/>
        </w:rPr>
        <w:t xml:space="preserve">imilar to how input data analytics is received </w:t>
      </w:r>
      <w:r w:rsidR="00A44142">
        <w:rPr>
          <w:rFonts w:ascii="Arial" w:hAnsi="Arial" w:cs="Arial"/>
          <w:lang w:eastAsia="ja-JP"/>
        </w:rPr>
        <w:t xml:space="preserve">by NWDAF </w:t>
      </w:r>
      <w:r w:rsidR="00A44142" w:rsidRPr="00A44142">
        <w:rPr>
          <w:rFonts w:ascii="Arial" w:hAnsi="Arial" w:cs="Arial"/>
          <w:lang w:eastAsia="ja-JP"/>
        </w:rPr>
        <w:t xml:space="preserve">from OAM for Observed Service Experience (TS 23.288, clause 6.4, in particular Table 6.4.2-5: Data collection from MDAF/MDAS of service experience and energy saving state analysis), </w:t>
      </w:r>
      <w:r w:rsidR="00A44142">
        <w:rPr>
          <w:rFonts w:ascii="Arial" w:hAnsi="Arial" w:cs="Arial"/>
          <w:lang w:eastAsia="ja-JP"/>
        </w:rPr>
        <w:t xml:space="preserve">it can also be received </w:t>
      </w:r>
      <w:r w:rsidR="00A44142" w:rsidRPr="00A44142">
        <w:rPr>
          <w:rFonts w:ascii="Arial" w:hAnsi="Arial" w:cs="Arial"/>
          <w:lang w:eastAsia="ja-JP"/>
        </w:rPr>
        <w:t>by NWDAF</w:t>
      </w:r>
      <w:r w:rsidR="00A44142">
        <w:rPr>
          <w:rFonts w:ascii="Arial" w:hAnsi="Arial" w:cs="Arial"/>
          <w:lang w:eastAsia="ja-JP"/>
        </w:rPr>
        <w:t xml:space="preserve"> from MDAF/MDAS for </w:t>
      </w:r>
      <w:r w:rsidR="00A44142" w:rsidRPr="00A44142">
        <w:rPr>
          <w:rFonts w:ascii="Arial" w:hAnsi="Arial" w:cs="Arial"/>
          <w:lang w:eastAsia="ja-JP"/>
        </w:rPr>
        <w:t>signalling storm/</w:t>
      </w:r>
      <w:r w:rsidR="00891D2F" w:rsidRPr="00891D2F">
        <w:rPr>
          <w:rFonts w:ascii="Arial" w:hAnsi="Arial" w:cs="Arial"/>
          <w:lang w:eastAsia="ja-JP"/>
        </w:rPr>
        <w:t>5GC control plane congestion analysis</w:t>
      </w:r>
      <w:r w:rsidR="00A44142" w:rsidRPr="00A44142">
        <w:rPr>
          <w:rFonts w:ascii="Arial" w:hAnsi="Arial" w:cs="Arial"/>
          <w:lang w:eastAsia="ja-JP"/>
        </w:rPr>
        <w:t xml:space="preserve">. The set of </w:t>
      </w:r>
      <w:r w:rsidR="00A44142">
        <w:rPr>
          <w:rFonts w:ascii="Arial" w:hAnsi="Arial" w:cs="Arial"/>
          <w:lang w:eastAsia="ja-JP"/>
        </w:rPr>
        <w:t xml:space="preserve">received </w:t>
      </w:r>
      <w:r w:rsidR="00A44142" w:rsidRPr="00A44142">
        <w:rPr>
          <w:rFonts w:ascii="Arial" w:hAnsi="Arial" w:cs="Arial"/>
          <w:lang w:eastAsia="ja-JP"/>
        </w:rPr>
        <w:t>data w</w:t>
      </w:r>
      <w:r w:rsidR="00A44142">
        <w:rPr>
          <w:rFonts w:ascii="Arial" w:hAnsi="Arial" w:cs="Arial"/>
          <w:lang w:eastAsia="ja-JP"/>
        </w:rPr>
        <w:t>ould</w:t>
      </w:r>
      <w:r w:rsidR="00A44142" w:rsidRPr="00A44142">
        <w:rPr>
          <w:rFonts w:ascii="Arial" w:hAnsi="Arial" w:cs="Arial"/>
          <w:lang w:eastAsia="ja-JP"/>
        </w:rPr>
        <w:t xml:space="preserve"> include the set of data created by MDAF/MDAS i.e</w:t>
      </w:r>
      <w:r w:rsidR="00A44142">
        <w:rPr>
          <w:rFonts w:ascii="Arial" w:hAnsi="Arial" w:cs="Arial"/>
          <w:lang w:eastAsia="ja-JP"/>
        </w:rPr>
        <w:t>.</w:t>
      </w:r>
      <w:r w:rsidR="00A44142" w:rsidRPr="00A44142">
        <w:rPr>
          <w:rFonts w:ascii="Arial" w:hAnsi="Arial" w:cs="Arial"/>
          <w:lang w:eastAsia="ja-JP"/>
        </w:rPr>
        <w:t xml:space="preserve"> from the TS 28.104 [X], Table 8.4.x.1.3.3-1: the affected object (e.g. corresponding Network Function) and Congestion Issue Identifier. This is how NWDAF would become aware of the issues detected and predicted by MDAF/MDAS related to the signalling storm</w:t>
      </w:r>
      <w:r w:rsidR="00891D2F">
        <w:rPr>
          <w:rFonts w:ascii="Arial" w:hAnsi="Arial" w:cs="Arial"/>
          <w:lang w:eastAsia="ja-JP"/>
        </w:rPr>
        <w:t>/</w:t>
      </w:r>
      <w:r w:rsidR="00891D2F" w:rsidRPr="00891D2F">
        <w:rPr>
          <w:rFonts w:ascii="Arial" w:hAnsi="Arial" w:cs="Arial"/>
          <w:lang w:eastAsia="ja-JP"/>
        </w:rPr>
        <w:t>5GC control plane congestion analysis</w:t>
      </w:r>
      <w:r w:rsidR="00A44142" w:rsidRPr="00A44142">
        <w:rPr>
          <w:rFonts w:ascii="Arial" w:hAnsi="Arial" w:cs="Arial"/>
          <w:lang w:eastAsia="ja-JP"/>
        </w:rPr>
        <w:t>.</w:t>
      </w:r>
      <w:r w:rsidR="00A44142">
        <w:rPr>
          <w:rFonts w:ascii="Arial" w:hAnsi="Arial" w:cs="Arial"/>
          <w:lang w:eastAsia="ja-JP"/>
        </w:rPr>
        <w:t xml:space="preserve"> </w:t>
      </w:r>
    </w:p>
    <w:p w14:paraId="7D5B728E" w14:textId="3293C82B" w:rsidR="00F74CCE" w:rsidRDefault="00353BB2" w:rsidP="00353BB2">
      <w:pPr>
        <w:rPr>
          <w:rFonts w:ascii="Arial" w:hAnsi="Arial" w:cs="Arial"/>
          <w:lang w:eastAsia="ja-JP"/>
        </w:rPr>
      </w:pPr>
      <w:r>
        <w:rPr>
          <w:rFonts w:ascii="Arial" w:hAnsi="Arial" w:cs="Arial"/>
          <w:lang w:eastAsia="ja-JP"/>
        </w:rPr>
        <w:t>In this regard</w:t>
      </w:r>
      <w:r w:rsidR="001422E5">
        <w:rPr>
          <w:rFonts w:ascii="Arial" w:hAnsi="Arial" w:cs="Arial"/>
          <w:lang w:eastAsia="ja-JP"/>
        </w:rPr>
        <w:t xml:space="preserve">, </w:t>
      </w:r>
      <w:r w:rsidR="00F74CCE">
        <w:rPr>
          <w:rFonts w:ascii="Arial" w:hAnsi="Arial" w:cs="Arial"/>
          <w:lang w:eastAsia="ja-JP"/>
        </w:rPr>
        <w:t>SA2 has the following question:</w:t>
      </w:r>
      <w:r w:rsidR="00A44142">
        <w:rPr>
          <w:rFonts w:ascii="Arial" w:hAnsi="Arial" w:cs="Arial"/>
          <w:lang w:eastAsia="ja-JP"/>
        </w:rPr>
        <w:t xml:space="preserve"> </w:t>
      </w:r>
    </w:p>
    <w:p w14:paraId="53B6ECC9" w14:textId="5D4F87A3" w:rsidR="00A44142" w:rsidRPr="00891D2F" w:rsidRDefault="00A44142" w:rsidP="00353BB2">
      <w:pPr>
        <w:rPr>
          <w:rFonts w:ascii="Arial" w:hAnsi="Arial" w:cs="Arial"/>
          <w:lang w:eastAsia="ja-JP"/>
        </w:rPr>
      </w:pPr>
      <w:r w:rsidRPr="00891D2F">
        <w:rPr>
          <w:rFonts w:ascii="Arial" w:hAnsi="Arial" w:cs="Arial"/>
          <w:lang w:eastAsia="ja-JP"/>
        </w:rPr>
        <w:t xml:space="preserve">Please confirm SA2’s understanding of the corresponding MDAF/MDAS functionality, including the possibility of </w:t>
      </w:r>
      <w:r w:rsidR="00891D2F" w:rsidRPr="00891D2F">
        <w:rPr>
          <w:rFonts w:ascii="Arial" w:hAnsi="Arial" w:cs="Arial"/>
          <w:lang w:eastAsia="ja-JP"/>
        </w:rPr>
        <w:t>sending 5GC control plane congestion analysis data from MDAF/MDAS to NWDAF, based on the subscription by NWDAF.</w:t>
      </w:r>
      <w:r w:rsidRPr="00891D2F">
        <w:rPr>
          <w:rFonts w:ascii="Arial" w:hAnsi="Arial" w:cs="Arial"/>
          <w:lang w:eastAsia="ja-JP"/>
        </w:rPr>
        <w:t xml:space="preserve"> </w:t>
      </w:r>
    </w:p>
    <w:p w14:paraId="4537A930" w14:textId="77777777" w:rsidR="0086713E" w:rsidRDefault="0086713E">
      <w:pPr>
        <w:spacing w:after="120"/>
        <w:rPr>
          <w:rFonts w:ascii="Arial" w:hAnsi="Arial" w:cs="Arial"/>
          <w:b/>
        </w:rPr>
      </w:pPr>
    </w:p>
    <w:p w14:paraId="036279B9" w14:textId="77777777" w:rsidR="0086713E" w:rsidRDefault="00F34248">
      <w:pPr>
        <w:spacing w:after="120"/>
        <w:rPr>
          <w:rFonts w:ascii="Arial" w:hAnsi="Arial" w:cs="Arial"/>
          <w:b/>
        </w:rPr>
      </w:pPr>
      <w:r>
        <w:rPr>
          <w:rFonts w:ascii="Arial" w:hAnsi="Arial" w:cs="Arial"/>
          <w:b/>
        </w:rPr>
        <w:t>2. Actions:</w:t>
      </w:r>
    </w:p>
    <w:p w14:paraId="73E4552B" w14:textId="77777777" w:rsidR="0086713E" w:rsidRDefault="00F34248">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14:paraId="19A43DD9" w14:textId="77777777" w:rsidR="0086713E" w:rsidRDefault="00F34248">
      <w:pPr>
        <w:rPr>
          <w:rFonts w:ascii="Arial" w:hAnsi="Arial" w:cs="Arial"/>
          <w:color w:val="000000"/>
        </w:rPr>
      </w:pPr>
      <w:r>
        <w:rPr>
          <w:rFonts w:ascii="Arial" w:hAnsi="Arial" w:cs="Arial"/>
          <w:b/>
        </w:rPr>
        <w:t xml:space="preserve">ACTION: </w:t>
      </w:r>
      <w:r>
        <w:rPr>
          <w:rFonts w:ascii="Arial" w:hAnsi="Arial" w:cs="Arial"/>
          <w:b/>
        </w:rPr>
        <w:tab/>
      </w:r>
    </w:p>
    <w:p w14:paraId="4CE55E9C" w14:textId="2B7935DB" w:rsidR="0086713E" w:rsidRDefault="00F34248">
      <w:pPr>
        <w:rPr>
          <w:rFonts w:ascii="Arial" w:eastAsia="Yu Mincho" w:hAnsi="Arial" w:cs="Arial"/>
          <w:iCs/>
          <w:lang w:eastAsia="ja-JP"/>
        </w:rPr>
      </w:pPr>
      <w:r>
        <w:rPr>
          <w:rFonts w:ascii="Arial" w:eastAsia="Yu Mincho" w:hAnsi="Arial" w:cs="Arial"/>
          <w:iCs/>
          <w:lang w:eastAsia="ja-JP"/>
        </w:rPr>
        <w:t>SA</w:t>
      </w:r>
      <w:r>
        <w:rPr>
          <w:rFonts w:ascii="Arial" w:eastAsia="SimSun" w:hAnsi="Arial" w:cs="Arial" w:hint="eastAsia"/>
          <w:iCs/>
          <w:lang w:val="en-US" w:eastAsia="zh-CN"/>
        </w:rPr>
        <w:t>2</w:t>
      </w:r>
      <w:r>
        <w:rPr>
          <w:rFonts w:ascii="Arial" w:eastAsia="Yu Mincho" w:hAnsi="Arial" w:cs="Arial"/>
          <w:iCs/>
          <w:lang w:eastAsia="ja-JP"/>
        </w:rPr>
        <w:t xml:space="preserve"> </w:t>
      </w:r>
      <w:r w:rsidR="002604FA">
        <w:rPr>
          <w:rFonts w:ascii="Arial" w:eastAsia="Yu Mincho" w:hAnsi="Arial" w:cs="Arial"/>
          <w:iCs/>
          <w:lang w:eastAsia="ja-JP"/>
        </w:rPr>
        <w:t xml:space="preserve">kindly </w:t>
      </w:r>
      <w:r>
        <w:rPr>
          <w:rFonts w:ascii="Arial" w:eastAsia="Yu Mincho" w:hAnsi="Arial" w:cs="Arial"/>
          <w:iCs/>
          <w:lang w:eastAsia="ja-JP"/>
        </w:rPr>
        <w:t xml:space="preserve">asks </w:t>
      </w:r>
      <w:r>
        <w:rPr>
          <w:rFonts w:ascii="Arial" w:eastAsia="SimSun" w:hAnsi="Arial" w:cs="Arial" w:hint="eastAsia"/>
          <w:iCs/>
          <w:lang w:val="en-US" w:eastAsia="zh-CN"/>
        </w:rPr>
        <w:t>SA5</w:t>
      </w:r>
      <w:r>
        <w:rPr>
          <w:rFonts w:ascii="Arial" w:eastAsia="Yu Mincho" w:hAnsi="Arial" w:cs="Arial"/>
          <w:iCs/>
          <w:lang w:eastAsia="ja-JP"/>
        </w:rPr>
        <w:t xml:space="preserve"> to </w:t>
      </w:r>
      <w:r w:rsidR="002604FA">
        <w:rPr>
          <w:rFonts w:ascii="Arial" w:eastAsia="Yu Mincho" w:hAnsi="Arial" w:cs="Arial"/>
          <w:iCs/>
          <w:lang w:eastAsia="ja-JP"/>
        </w:rPr>
        <w:t>provide response on the question above</w:t>
      </w:r>
      <w:r>
        <w:rPr>
          <w:rFonts w:ascii="Arial" w:eastAsia="Yu Mincho" w:hAnsi="Arial" w:cs="Arial"/>
          <w:iCs/>
          <w:lang w:eastAsia="ja-JP"/>
        </w:rPr>
        <w:t>.</w:t>
      </w:r>
    </w:p>
    <w:p w14:paraId="65432D07" w14:textId="77777777" w:rsidR="00001537" w:rsidRDefault="00001537">
      <w:pPr>
        <w:rPr>
          <w:rFonts w:ascii="Arial" w:hAnsi="Arial" w:cs="Arial"/>
          <w:b/>
        </w:rPr>
      </w:pPr>
    </w:p>
    <w:p w14:paraId="166B6A08" w14:textId="77777777" w:rsidR="0086713E" w:rsidRDefault="00F34248">
      <w:pPr>
        <w:spacing w:after="120"/>
        <w:rPr>
          <w:rFonts w:ascii="Arial" w:hAnsi="Arial" w:cs="Arial"/>
          <w:b/>
        </w:rPr>
      </w:pPr>
      <w:r>
        <w:rPr>
          <w:rFonts w:ascii="Arial" w:hAnsi="Arial" w:cs="Arial"/>
          <w:b/>
        </w:rPr>
        <w:t>3. Dates of next TSG SA WG 2 meetings:</w:t>
      </w:r>
    </w:p>
    <w:p w14:paraId="239E9D28" w14:textId="77777777" w:rsidR="004760D9" w:rsidRDefault="00B717D7" w:rsidP="0077443D">
      <w:pPr>
        <w:tabs>
          <w:tab w:val="left" w:pos="3969"/>
          <w:tab w:val="left" w:pos="5103"/>
        </w:tabs>
        <w:spacing w:after="120"/>
        <w:ind w:left="2268" w:hanging="2268"/>
        <w:rPr>
          <w:rFonts w:ascii="Arial" w:hAnsi="Arial" w:cs="Arial"/>
          <w:bCs/>
        </w:rPr>
      </w:pPr>
      <w:r>
        <w:rPr>
          <w:rFonts w:ascii="Arial" w:hAnsi="Arial" w:cs="Arial"/>
          <w:bCs/>
        </w:rPr>
        <w:t>TSG-SA2 Meeting #16</w:t>
      </w:r>
      <w:r w:rsidR="004760D9">
        <w:rPr>
          <w:rFonts w:ascii="Arial" w:hAnsi="Arial" w:cs="Arial"/>
          <w:bCs/>
        </w:rPr>
        <w:t>3</w:t>
      </w:r>
      <w:r>
        <w:rPr>
          <w:rFonts w:ascii="Arial" w:hAnsi="Arial" w:cs="Arial"/>
          <w:bCs/>
        </w:rPr>
        <w:tab/>
      </w:r>
      <w:r>
        <w:rPr>
          <w:rFonts w:ascii="Arial" w:hAnsi="Arial" w:cs="Arial"/>
          <w:bCs/>
        </w:rPr>
        <w:tab/>
      </w:r>
      <w:bookmarkStart w:id="0" w:name="_Hlk157525538"/>
      <w:r w:rsidR="0077443D">
        <w:rPr>
          <w:rFonts w:ascii="Arial" w:hAnsi="Arial" w:cs="Arial"/>
          <w:bCs/>
        </w:rPr>
        <w:t>May</w:t>
      </w:r>
      <w:r>
        <w:rPr>
          <w:rFonts w:ascii="Arial" w:hAnsi="Arial" w:cs="Arial"/>
          <w:bCs/>
        </w:rPr>
        <w:t xml:space="preserve"> </w:t>
      </w:r>
      <w:r w:rsidR="0077443D">
        <w:rPr>
          <w:rFonts w:ascii="Arial" w:hAnsi="Arial" w:cs="Arial"/>
          <w:bCs/>
        </w:rPr>
        <w:t>27</w:t>
      </w:r>
      <w:r>
        <w:rPr>
          <w:rFonts w:ascii="Arial" w:hAnsi="Arial" w:cs="Arial"/>
          <w:bCs/>
        </w:rPr>
        <w:t xml:space="preserve"> – </w:t>
      </w:r>
      <w:r w:rsidR="0077443D">
        <w:rPr>
          <w:rFonts w:ascii="Arial" w:hAnsi="Arial" w:cs="Arial"/>
          <w:bCs/>
        </w:rPr>
        <w:t>May</w:t>
      </w:r>
      <w:r>
        <w:rPr>
          <w:rFonts w:ascii="Arial" w:hAnsi="Arial" w:cs="Arial"/>
          <w:bCs/>
        </w:rPr>
        <w:t xml:space="preserve"> </w:t>
      </w:r>
      <w:r w:rsidR="0077443D">
        <w:rPr>
          <w:rFonts w:ascii="Arial" w:hAnsi="Arial" w:cs="Arial"/>
          <w:bCs/>
        </w:rPr>
        <w:t>31</w:t>
      </w:r>
      <w:r>
        <w:rPr>
          <w:rFonts w:ascii="Arial" w:hAnsi="Arial" w:cs="Arial"/>
          <w:bCs/>
        </w:rPr>
        <w:t xml:space="preserve">, </w:t>
      </w:r>
      <w:proofErr w:type="gramStart"/>
      <w:r>
        <w:rPr>
          <w:rFonts w:ascii="Arial" w:hAnsi="Arial" w:cs="Arial"/>
          <w:bCs/>
        </w:rPr>
        <w:t>202</w:t>
      </w:r>
      <w:bookmarkEnd w:id="0"/>
      <w:r w:rsidR="0077443D">
        <w:rPr>
          <w:rFonts w:ascii="Arial" w:hAnsi="Arial" w:cs="Arial"/>
          <w:bCs/>
        </w:rPr>
        <w:t>4</w:t>
      </w:r>
      <w:proofErr w:type="gramEnd"/>
      <w:r>
        <w:rPr>
          <w:rFonts w:ascii="Arial" w:hAnsi="Arial" w:cs="Arial"/>
          <w:bCs/>
        </w:rPr>
        <w:t xml:space="preserve">            </w:t>
      </w:r>
      <w:r>
        <w:rPr>
          <w:rFonts w:ascii="Arial" w:hAnsi="Arial" w:cs="Arial"/>
          <w:bCs/>
        </w:rPr>
        <w:tab/>
      </w:r>
      <w:r w:rsidR="0077443D">
        <w:rPr>
          <w:rFonts w:ascii="Arial" w:hAnsi="Arial" w:cs="Arial"/>
          <w:bCs/>
        </w:rPr>
        <w:t>Jeju, Korea</w:t>
      </w:r>
      <w:r>
        <w:rPr>
          <w:rFonts w:ascii="Arial" w:hAnsi="Arial" w:cs="Arial"/>
          <w:bCs/>
        </w:rPr>
        <w:t xml:space="preserve">  </w:t>
      </w:r>
    </w:p>
    <w:p w14:paraId="7939C38E" w14:textId="6413E4C1" w:rsidR="004760D9" w:rsidRDefault="004760D9" w:rsidP="004760D9">
      <w:pPr>
        <w:tabs>
          <w:tab w:val="left" w:pos="3969"/>
          <w:tab w:val="left" w:pos="5103"/>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r>
      <w:r w:rsidRPr="00B717D7">
        <w:rPr>
          <w:rFonts w:ascii="Arial" w:hAnsi="Arial" w:cs="Arial"/>
          <w:bCs/>
        </w:rPr>
        <w:t>A</w:t>
      </w:r>
      <w:r w:rsidR="00D23D93">
        <w:rPr>
          <w:rFonts w:ascii="Arial" w:hAnsi="Arial" w:cs="Arial"/>
          <w:bCs/>
        </w:rPr>
        <w:t>ugust</w:t>
      </w:r>
      <w:r>
        <w:rPr>
          <w:rFonts w:ascii="Arial" w:hAnsi="Arial" w:cs="Arial"/>
          <w:bCs/>
        </w:rPr>
        <w:t xml:space="preserve"> 1</w:t>
      </w:r>
      <w:r w:rsidR="00D23D93">
        <w:rPr>
          <w:rFonts w:ascii="Arial" w:hAnsi="Arial" w:cs="Arial"/>
          <w:bCs/>
        </w:rPr>
        <w:t>9</w:t>
      </w:r>
      <w:r>
        <w:rPr>
          <w:rFonts w:ascii="Arial" w:hAnsi="Arial" w:cs="Arial"/>
          <w:bCs/>
        </w:rPr>
        <w:t xml:space="preserve"> – </w:t>
      </w:r>
      <w:r w:rsidR="00D23D93">
        <w:rPr>
          <w:rFonts w:ascii="Arial" w:hAnsi="Arial" w:cs="Arial"/>
          <w:bCs/>
        </w:rPr>
        <w:t>August 23</w:t>
      </w:r>
      <w:r>
        <w:rPr>
          <w:rFonts w:ascii="Arial" w:hAnsi="Arial" w:cs="Arial"/>
          <w:bCs/>
        </w:rPr>
        <w:t xml:space="preserve">, </w:t>
      </w:r>
      <w:proofErr w:type="gramStart"/>
      <w:r>
        <w:rPr>
          <w:rFonts w:ascii="Arial" w:hAnsi="Arial" w:cs="Arial"/>
          <w:bCs/>
        </w:rPr>
        <w:t>2024</w:t>
      </w:r>
      <w:proofErr w:type="gramEnd"/>
      <w:r>
        <w:rPr>
          <w:rFonts w:ascii="Arial" w:hAnsi="Arial" w:cs="Arial"/>
          <w:bCs/>
        </w:rPr>
        <w:t xml:space="preserve">            </w:t>
      </w:r>
      <w:r>
        <w:rPr>
          <w:rFonts w:ascii="Arial" w:hAnsi="Arial" w:cs="Arial"/>
          <w:bCs/>
          <w:lang w:eastAsia="zh-CN"/>
        </w:rPr>
        <w:t>Maastricht, Netherlands</w:t>
      </w:r>
    </w:p>
    <w:p w14:paraId="7C813FE8" w14:textId="38101E57" w:rsidR="0086713E" w:rsidRPr="00B717D7" w:rsidRDefault="00B717D7" w:rsidP="0077443D">
      <w:pPr>
        <w:tabs>
          <w:tab w:val="left" w:pos="3969"/>
          <w:tab w:val="left" w:pos="5103"/>
        </w:tabs>
        <w:spacing w:after="120"/>
        <w:ind w:left="2268" w:hanging="2268"/>
        <w:rPr>
          <w:rFonts w:ascii="Arial" w:hAnsi="Arial" w:cs="Arial"/>
          <w:bCs/>
        </w:rPr>
      </w:pPr>
      <w:r>
        <w:rPr>
          <w:rFonts w:ascii="Arial" w:hAnsi="Arial" w:cs="Arial"/>
          <w:bCs/>
        </w:rPr>
        <w:t xml:space="preserve">          </w:t>
      </w:r>
    </w:p>
    <w:sectPr w:rsidR="0086713E" w:rsidRPr="00B717D7">
      <w:footerReference w:type="default" r:id="rId12"/>
      <w:footerReference w:type="first" r:id="rId13"/>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7CDA" w14:textId="77777777" w:rsidR="005C5E36" w:rsidRDefault="005C5E36">
      <w:pPr>
        <w:spacing w:line="240" w:lineRule="auto"/>
      </w:pPr>
      <w:r>
        <w:separator/>
      </w:r>
    </w:p>
  </w:endnote>
  <w:endnote w:type="continuationSeparator" w:id="0">
    <w:p w14:paraId="018A734E" w14:textId="77777777" w:rsidR="005C5E36" w:rsidRDefault="005C5E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sdtPr>
    <w:sdtContent>
      <w:p w14:paraId="2133D856" w14:textId="58E18370" w:rsidR="0086713E" w:rsidRDefault="00F34248">
        <w:pPr>
          <w:pStyle w:val="Footer"/>
          <w:jc w:val="right"/>
        </w:pPr>
        <w:r>
          <w:fldChar w:fldCharType="begin"/>
        </w:r>
        <w:r>
          <w:instrText>PAGE   \* MERGEFORMAT</w:instrText>
        </w:r>
        <w:r>
          <w:fldChar w:fldCharType="separate"/>
        </w:r>
        <w:r w:rsidR="00FE5A23" w:rsidRPr="00FE5A23">
          <w:rPr>
            <w:noProof/>
            <w:lang w:val="fr-FR"/>
          </w:rPr>
          <w:t>2</w:t>
        </w:r>
        <w:r>
          <w:fldChar w:fldCharType="end"/>
        </w:r>
      </w:p>
    </w:sdtContent>
  </w:sdt>
  <w:p w14:paraId="5CFF27AB" w14:textId="77777777" w:rsidR="0086713E" w:rsidRDefault="00867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sdtPr>
    <w:sdtContent>
      <w:p w14:paraId="2CD4B0EF" w14:textId="0FDBF0B6" w:rsidR="0086713E" w:rsidRDefault="00F34248">
        <w:pPr>
          <w:pStyle w:val="Footer"/>
          <w:jc w:val="right"/>
        </w:pPr>
        <w:r>
          <w:fldChar w:fldCharType="begin"/>
        </w:r>
        <w:r>
          <w:instrText>PAGE   \* MERGEFORMAT</w:instrText>
        </w:r>
        <w:r>
          <w:fldChar w:fldCharType="separate"/>
        </w:r>
        <w:r w:rsidR="00FE5A23" w:rsidRPr="00FE5A23">
          <w:rPr>
            <w:noProof/>
            <w:lang w:val="fr-FR"/>
          </w:rPr>
          <w:t>1</w:t>
        </w:r>
        <w:r>
          <w:fldChar w:fldCharType="end"/>
        </w:r>
      </w:p>
    </w:sdtContent>
  </w:sdt>
  <w:p w14:paraId="769498B6" w14:textId="77777777" w:rsidR="0086713E" w:rsidRDefault="00867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06604" w14:textId="77777777" w:rsidR="005C5E36" w:rsidRDefault="005C5E36">
      <w:pPr>
        <w:spacing w:after="0"/>
      </w:pPr>
      <w:r>
        <w:separator/>
      </w:r>
    </w:p>
  </w:footnote>
  <w:footnote w:type="continuationSeparator" w:id="0">
    <w:p w14:paraId="2D69E8C2" w14:textId="77777777" w:rsidR="005C5E36" w:rsidRDefault="005C5E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AE"/>
    <w:multiLevelType w:val="hybridMultilevel"/>
    <w:tmpl w:val="2A64AB0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66B2B48"/>
    <w:multiLevelType w:val="hybridMultilevel"/>
    <w:tmpl w:val="97146C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75AD1A"/>
    <w:multiLevelType w:val="singleLevel"/>
    <w:tmpl w:val="3075AD1A"/>
    <w:lvl w:ilvl="0">
      <w:start w:val="1"/>
      <w:numFmt w:val="decimal"/>
      <w:suff w:val="space"/>
      <w:lvlText w:val="%1)"/>
      <w:lvlJc w:val="left"/>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85356656">
    <w:abstractNumId w:val="8"/>
  </w:num>
  <w:num w:numId="2" w16cid:durableId="1746107659">
    <w:abstractNumId w:val="5"/>
  </w:num>
  <w:num w:numId="3" w16cid:durableId="245382005">
    <w:abstractNumId w:val="7"/>
  </w:num>
  <w:num w:numId="4" w16cid:durableId="1932278266">
    <w:abstractNumId w:val="2"/>
  </w:num>
  <w:num w:numId="5" w16cid:durableId="19283885">
    <w:abstractNumId w:val="4"/>
  </w:num>
  <w:num w:numId="6" w16cid:durableId="1030764042">
    <w:abstractNumId w:val="6"/>
  </w:num>
  <w:num w:numId="7" w16cid:durableId="1815638990">
    <w:abstractNumId w:val="3"/>
  </w:num>
  <w:num w:numId="8" w16cid:durableId="890458359">
    <w:abstractNumId w:val="1"/>
  </w:num>
  <w:num w:numId="9" w16cid:durableId="1644894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537"/>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2E5"/>
    <w:rsid w:val="001425F8"/>
    <w:rsid w:val="0014273D"/>
    <w:rsid w:val="0014363F"/>
    <w:rsid w:val="00151B18"/>
    <w:rsid w:val="0015303A"/>
    <w:rsid w:val="0015524B"/>
    <w:rsid w:val="00156C92"/>
    <w:rsid w:val="00161461"/>
    <w:rsid w:val="0016327C"/>
    <w:rsid w:val="00173495"/>
    <w:rsid w:val="00182A64"/>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168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4FA"/>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5356B"/>
    <w:rsid w:val="00353BB2"/>
    <w:rsid w:val="003602F0"/>
    <w:rsid w:val="003622F2"/>
    <w:rsid w:val="00366A55"/>
    <w:rsid w:val="00371BBA"/>
    <w:rsid w:val="00373207"/>
    <w:rsid w:val="00373960"/>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0D9"/>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0B36"/>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062B"/>
    <w:rsid w:val="0059333A"/>
    <w:rsid w:val="00593CB9"/>
    <w:rsid w:val="00595742"/>
    <w:rsid w:val="00597DE4"/>
    <w:rsid w:val="005A3F6A"/>
    <w:rsid w:val="005A41CC"/>
    <w:rsid w:val="005A50E1"/>
    <w:rsid w:val="005A515F"/>
    <w:rsid w:val="005B1596"/>
    <w:rsid w:val="005B6D3F"/>
    <w:rsid w:val="005C237F"/>
    <w:rsid w:val="005C32E7"/>
    <w:rsid w:val="005C5E36"/>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43A7"/>
    <w:rsid w:val="00645DD4"/>
    <w:rsid w:val="006469BC"/>
    <w:rsid w:val="00652699"/>
    <w:rsid w:val="00654743"/>
    <w:rsid w:val="00654AC5"/>
    <w:rsid w:val="006644CD"/>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43D"/>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6713E"/>
    <w:rsid w:val="00871D73"/>
    <w:rsid w:val="00872052"/>
    <w:rsid w:val="00873F79"/>
    <w:rsid w:val="00874B45"/>
    <w:rsid w:val="00874FE0"/>
    <w:rsid w:val="008800C6"/>
    <w:rsid w:val="00884CEF"/>
    <w:rsid w:val="008908C3"/>
    <w:rsid w:val="00890BE4"/>
    <w:rsid w:val="00891D2F"/>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D71B4"/>
    <w:rsid w:val="009E10D2"/>
    <w:rsid w:val="009E483D"/>
    <w:rsid w:val="009E51F4"/>
    <w:rsid w:val="009E64E6"/>
    <w:rsid w:val="009F7429"/>
    <w:rsid w:val="00A06291"/>
    <w:rsid w:val="00A10493"/>
    <w:rsid w:val="00A16749"/>
    <w:rsid w:val="00A1722B"/>
    <w:rsid w:val="00A20BC0"/>
    <w:rsid w:val="00A332B3"/>
    <w:rsid w:val="00A3338C"/>
    <w:rsid w:val="00A43AE2"/>
    <w:rsid w:val="00A44142"/>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194D"/>
    <w:rsid w:val="00AF25D4"/>
    <w:rsid w:val="00AF2FBC"/>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717D7"/>
    <w:rsid w:val="00B83F3F"/>
    <w:rsid w:val="00B90E5E"/>
    <w:rsid w:val="00B92913"/>
    <w:rsid w:val="00B97AD9"/>
    <w:rsid w:val="00BA0197"/>
    <w:rsid w:val="00BA0E2E"/>
    <w:rsid w:val="00BA2723"/>
    <w:rsid w:val="00BA501F"/>
    <w:rsid w:val="00BB1959"/>
    <w:rsid w:val="00BB3E6B"/>
    <w:rsid w:val="00BC1084"/>
    <w:rsid w:val="00BC1C96"/>
    <w:rsid w:val="00BC35DC"/>
    <w:rsid w:val="00BC6D31"/>
    <w:rsid w:val="00BD0254"/>
    <w:rsid w:val="00BD2514"/>
    <w:rsid w:val="00BD4DB3"/>
    <w:rsid w:val="00BD6685"/>
    <w:rsid w:val="00BD7DB1"/>
    <w:rsid w:val="00BE27B1"/>
    <w:rsid w:val="00BE3382"/>
    <w:rsid w:val="00BE443C"/>
    <w:rsid w:val="00BE6494"/>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B681C"/>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3D93"/>
    <w:rsid w:val="00D240ED"/>
    <w:rsid w:val="00D254E9"/>
    <w:rsid w:val="00D268BE"/>
    <w:rsid w:val="00D34170"/>
    <w:rsid w:val="00D37341"/>
    <w:rsid w:val="00D41768"/>
    <w:rsid w:val="00D421DB"/>
    <w:rsid w:val="00D43F50"/>
    <w:rsid w:val="00D4459E"/>
    <w:rsid w:val="00D44631"/>
    <w:rsid w:val="00D4687B"/>
    <w:rsid w:val="00D604DE"/>
    <w:rsid w:val="00D6061B"/>
    <w:rsid w:val="00D61892"/>
    <w:rsid w:val="00D6453F"/>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295D"/>
    <w:rsid w:val="00DD316F"/>
    <w:rsid w:val="00DD3763"/>
    <w:rsid w:val="00DD4F06"/>
    <w:rsid w:val="00DE1960"/>
    <w:rsid w:val="00DE2C5B"/>
    <w:rsid w:val="00DE68A0"/>
    <w:rsid w:val="00DE6F0D"/>
    <w:rsid w:val="00DF0E9C"/>
    <w:rsid w:val="00DF41A8"/>
    <w:rsid w:val="00DF4F1F"/>
    <w:rsid w:val="00DF66E6"/>
    <w:rsid w:val="00E003C1"/>
    <w:rsid w:val="00E04EF7"/>
    <w:rsid w:val="00E139C1"/>
    <w:rsid w:val="00E14E3D"/>
    <w:rsid w:val="00E213A5"/>
    <w:rsid w:val="00E21769"/>
    <w:rsid w:val="00E21B90"/>
    <w:rsid w:val="00E308D6"/>
    <w:rsid w:val="00E315C8"/>
    <w:rsid w:val="00E33CC7"/>
    <w:rsid w:val="00E358DF"/>
    <w:rsid w:val="00E37337"/>
    <w:rsid w:val="00E3788B"/>
    <w:rsid w:val="00E430CD"/>
    <w:rsid w:val="00E449B0"/>
    <w:rsid w:val="00E46B5F"/>
    <w:rsid w:val="00E53ADF"/>
    <w:rsid w:val="00E61645"/>
    <w:rsid w:val="00E61F0F"/>
    <w:rsid w:val="00E63B1C"/>
    <w:rsid w:val="00E64121"/>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13A9"/>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73D"/>
    <w:rsid w:val="00F66629"/>
    <w:rsid w:val="00F74CCE"/>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5A23"/>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B19E5"/>
  <w15:docId w15:val="{C17EC60D-2225-4A4A-A2CD-0C76E64D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line="240" w:lineRule="auto"/>
    </w:pPr>
    <w:rPr>
      <w:rFonts w:ascii="SimSun" w:eastAsia="SimSun" w:hAnsi="SimSun" w:cs="SimSun"/>
      <w:sz w:val="24"/>
      <w:szCs w:val="24"/>
      <w:lang w:val="en-US" w:eastAsia="zh-CN"/>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
    <w:name w:val="修订1"/>
    <w:hidden/>
    <w:uiPriority w:val="99"/>
    <w:semiHidden/>
    <w:qFormat/>
    <w:rPr>
      <w:lang w:val="en-GB" w:eastAsia="en-US"/>
    </w:rPr>
  </w:style>
  <w:style w:type="character" w:customStyle="1" w:styleId="FooterChar">
    <w:name w:val="Footer Char"/>
    <w:basedOn w:val="DefaultParagraphFont"/>
    <w:link w:val="Footer"/>
    <w:uiPriority w:val="99"/>
    <w:qFormat/>
    <w:rPr>
      <w:lang w:val="en-GB" w:eastAsia="en-US"/>
    </w:rPr>
  </w:style>
  <w:style w:type="character" w:customStyle="1" w:styleId="B1Char">
    <w:name w:val="B1 Char"/>
    <w:qFormat/>
    <w:locked/>
    <w:rPr>
      <w:lang w:eastAsia="en-US"/>
    </w:rPr>
  </w:style>
  <w:style w:type="paragraph" w:styleId="Revision">
    <w:name w:val="Revision"/>
    <w:hidden/>
    <w:uiPriority w:val="99"/>
    <w:unhideWhenUsed/>
    <w:rsid w:val="008057E1"/>
    <w:rPr>
      <w:lang w:val="en-GB" w:eastAsia="en-US"/>
    </w:rPr>
  </w:style>
  <w:style w:type="paragraph" w:customStyle="1" w:styleId="NO">
    <w:name w:val="NO"/>
    <w:basedOn w:val="Normal"/>
    <w:link w:val="NOZchn"/>
    <w:qFormat/>
    <w:rsid w:val="00BE6494"/>
    <w:pPr>
      <w:keepLines/>
      <w:spacing w:after="180" w:line="240" w:lineRule="auto"/>
      <w:ind w:left="1135" w:hanging="851"/>
    </w:pPr>
    <w:rPr>
      <w:rFonts w:eastAsia="SimSun"/>
    </w:rPr>
  </w:style>
  <w:style w:type="character" w:customStyle="1" w:styleId="NOZchn">
    <w:name w:val="NO Zchn"/>
    <w:link w:val="NO"/>
    <w:qFormat/>
    <w:rsid w:val="00BE649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216FA-229E-438C-8E2C-88B97CADA343}">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Alla Goldner</cp:lastModifiedBy>
  <cp:revision>2</cp:revision>
  <cp:lastPrinted>2002-04-23T07:10:00Z</cp:lastPrinted>
  <dcterms:created xsi:type="dcterms:W3CDTF">2024-04-01T09:32:00Z</dcterms:created>
  <dcterms:modified xsi:type="dcterms:W3CDTF">2024-04-01T09:32:00Z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